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CC3" w:rsidRPr="005B5C78" w:rsidRDefault="005B4EC6" w:rsidP="005B4EC6">
      <w:pPr>
        <w:ind w:firstLine="0"/>
        <w:rPr>
          <w:rFonts w:ascii="Arial" w:hAnsi="Arial" w:cs="Arial"/>
        </w:rPr>
      </w:pPr>
      <w:r w:rsidRPr="005B5C78">
        <w:rPr>
          <w:rFonts w:ascii="Arial" w:hAnsi="Arial" w:cs="Arial"/>
        </w:rPr>
        <w:t>UROSMPLR</w:t>
      </w:r>
      <w:r w:rsidRPr="005B5C78">
        <w:rPr>
          <w:rFonts w:ascii="Arial" w:hAnsi="Arial" w:cs="Arial"/>
        </w:rPr>
        <w:tab/>
      </w:r>
      <w:r w:rsidRPr="005B5C78">
        <w:rPr>
          <w:rFonts w:ascii="Arial" w:hAnsi="Arial" w:cs="Arial"/>
        </w:rPr>
        <w:tab/>
      </w:r>
      <w:r w:rsidRPr="005B5C78">
        <w:rPr>
          <w:rFonts w:ascii="Arial" w:hAnsi="Arial" w:cs="Arial"/>
        </w:rPr>
        <w:tab/>
      </w:r>
      <w:r w:rsidRPr="005B5C78">
        <w:rPr>
          <w:rFonts w:ascii="Arial" w:hAnsi="Arial" w:cs="Arial"/>
        </w:rPr>
        <w:tab/>
      </w:r>
      <w:r w:rsidRPr="005B5C78">
        <w:rPr>
          <w:rFonts w:ascii="Arial" w:hAnsi="Arial" w:cs="Arial"/>
        </w:rPr>
        <w:tab/>
      </w:r>
      <w:r w:rsidRPr="005B5C78">
        <w:rPr>
          <w:rFonts w:ascii="Arial" w:hAnsi="Arial" w:cs="Arial"/>
        </w:rPr>
        <w:tab/>
      </w:r>
      <w:r w:rsidRPr="005B5C78">
        <w:rPr>
          <w:rFonts w:ascii="Arial" w:hAnsi="Arial" w:cs="Arial"/>
        </w:rPr>
        <w:tab/>
        <w:t xml:space="preserve">Toulouse le </w:t>
      </w:r>
      <w:r w:rsidR="00940879">
        <w:rPr>
          <w:rFonts w:ascii="Arial" w:hAnsi="Arial" w:cs="Arial"/>
        </w:rPr>
        <w:t>3</w:t>
      </w:r>
      <w:r w:rsidR="009F46C4">
        <w:rPr>
          <w:rFonts w:ascii="Arial" w:hAnsi="Arial" w:cs="Arial"/>
        </w:rPr>
        <w:t xml:space="preserve"> </w:t>
      </w:r>
      <w:r w:rsidR="00793B49">
        <w:rPr>
          <w:rFonts w:ascii="Arial" w:hAnsi="Arial" w:cs="Arial"/>
        </w:rPr>
        <w:t xml:space="preserve">octobre </w:t>
      </w:r>
      <w:r w:rsidRPr="005B5C78">
        <w:rPr>
          <w:rFonts w:ascii="Arial" w:hAnsi="Arial" w:cs="Arial"/>
        </w:rPr>
        <w:t>202</w:t>
      </w:r>
      <w:r w:rsidR="00644323" w:rsidRPr="005B5C78">
        <w:rPr>
          <w:rFonts w:ascii="Arial" w:hAnsi="Arial" w:cs="Arial"/>
        </w:rPr>
        <w:t>4</w:t>
      </w:r>
    </w:p>
    <w:p w:rsidR="005B4EC6" w:rsidRPr="005B5C78" w:rsidRDefault="005B4EC6" w:rsidP="005B4EC6">
      <w:pPr>
        <w:ind w:firstLine="0"/>
        <w:rPr>
          <w:rFonts w:ascii="Arial" w:hAnsi="Arial" w:cs="Arial"/>
        </w:rPr>
      </w:pPr>
    </w:p>
    <w:p w:rsidR="005B4EC6" w:rsidRPr="005B5C78" w:rsidRDefault="005B4EC6" w:rsidP="005B4EC6">
      <w:pPr>
        <w:ind w:firstLine="0"/>
        <w:rPr>
          <w:rFonts w:ascii="Arial" w:hAnsi="Arial" w:cs="Arial"/>
        </w:rPr>
      </w:pPr>
      <w:r w:rsidRPr="005B5C78">
        <w:rPr>
          <w:rFonts w:ascii="Arial" w:hAnsi="Arial" w:cs="Arial"/>
          <w:u w:val="single"/>
        </w:rPr>
        <w:t>Destinataires</w:t>
      </w:r>
      <w:r w:rsidRPr="005B5C78">
        <w:rPr>
          <w:rFonts w:ascii="Arial" w:hAnsi="Arial" w:cs="Arial"/>
        </w:rPr>
        <w:t xml:space="preserve"> : </w:t>
      </w:r>
      <w:r w:rsidR="008D6BBD">
        <w:rPr>
          <w:rFonts w:ascii="Arial" w:hAnsi="Arial" w:cs="Arial"/>
        </w:rPr>
        <w:t>CA FNROS</w:t>
      </w:r>
      <w:r w:rsidR="009F46C4">
        <w:rPr>
          <w:rFonts w:ascii="Arial" w:hAnsi="Arial" w:cs="Arial"/>
        </w:rPr>
        <w:t xml:space="preserve"> </w:t>
      </w:r>
      <w:r w:rsidRPr="005B5C78">
        <w:rPr>
          <w:rFonts w:ascii="Arial" w:hAnsi="Arial" w:cs="Arial"/>
        </w:rPr>
        <w:t xml:space="preserve"> – UROS MPLR : Administrateurs et adhérents</w:t>
      </w:r>
    </w:p>
    <w:p w:rsidR="005B4EC6" w:rsidRPr="005B5C78" w:rsidRDefault="005B4EC6" w:rsidP="005B4EC6">
      <w:pPr>
        <w:ind w:firstLine="0"/>
        <w:rPr>
          <w:rFonts w:ascii="Arial" w:hAnsi="Arial" w:cs="Arial"/>
        </w:rPr>
      </w:pPr>
    </w:p>
    <w:p w:rsidR="005B4EC6" w:rsidRPr="005B5C78" w:rsidRDefault="005B4EC6" w:rsidP="005B4EC6">
      <w:pPr>
        <w:ind w:firstLine="0"/>
        <w:rPr>
          <w:rFonts w:ascii="Arial" w:hAnsi="Arial" w:cs="Arial"/>
        </w:rPr>
      </w:pPr>
      <w:r w:rsidRPr="005B5C78">
        <w:rPr>
          <w:rFonts w:ascii="Arial" w:hAnsi="Arial" w:cs="Arial"/>
          <w:u w:val="single"/>
        </w:rPr>
        <w:t>Objet</w:t>
      </w:r>
      <w:r w:rsidRPr="005B5C78">
        <w:rPr>
          <w:rFonts w:ascii="Arial" w:hAnsi="Arial" w:cs="Arial"/>
        </w:rPr>
        <w:t> : Actualités sociales</w:t>
      </w:r>
    </w:p>
    <w:p w:rsidR="005B4EC6" w:rsidRDefault="005B4EC6" w:rsidP="005B4EC6">
      <w:pPr>
        <w:ind w:firstLine="0"/>
        <w:rPr>
          <w:rFonts w:ascii="Arial" w:hAnsi="Arial" w:cs="Arial"/>
        </w:rPr>
      </w:pPr>
    </w:p>
    <w:p w:rsidR="00793B49" w:rsidRDefault="00793B49" w:rsidP="005B4EC6">
      <w:pPr>
        <w:ind w:firstLine="0"/>
        <w:rPr>
          <w:rFonts w:ascii="Arial" w:hAnsi="Arial" w:cs="Arial"/>
        </w:rPr>
      </w:pPr>
      <w:r w:rsidRPr="00793B49">
        <w:rPr>
          <w:rFonts w:ascii="Arial" w:hAnsi="Arial" w:cs="Arial"/>
          <w:u w:val="single"/>
        </w:rPr>
        <w:t>Orange Actualités 1</w:t>
      </w:r>
      <w:r w:rsidRPr="00793B49">
        <w:rPr>
          <w:rFonts w:ascii="Arial" w:hAnsi="Arial" w:cs="Arial"/>
          <w:u w:val="single"/>
          <w:vertAlign w:val="superscript"/>
        </w:rPr>
        <w:t>er</w:t>
      </w:r>
      <w:r w:rsidRPr="00793B49">
        <w:rPr>
          <w:rFonts w:ascii="Arial" w:hAnsi="Arial" w:cs="Arial"/>
          <w:u w:val="single"/>
        </w:rPr>
        <w:t xml:space="preserve"> octobre 2024</w:t>
      </w:r>
      <w:r w:rsidRPr="00793B49">
        <w:rPr>
          <w:rFonts w:ascii="Arial" w:hAnsi="Arial" w:cs="Arial"/>
        </w:rPr>
        <w:t xml:space="preserve"> : </w:t>
      </w:r>
      <w:r>
        <w:rPr>
          <w:rFonts w:ascii="Arial" w:hAnsi="Arial" w:cs="Arial"/>
        </w:rPr>
        <w:t>Michel Barnier présentait ce jour son discours de politique générale devant l’Assemblée Nationale. Il a assuré vouloir un « renouveau du dialogue social ». Au sujet des retraites, bien qu’il ait insisté sur la nécessité de maintenir l’équilibre, Michel Barnier a indiqué que « certaines limites de la loi votée le 15 avril 2023, peuvent être corrigés ». Il est prêt à relancer les négociations avec les partenaires sociaux sur l’emploi des seniors.</w:t>
      </w:r>
    </w:p>
    <w:p w:rsidR="00793B49" w:rsidRDefault="00793B49" w:rsidP="005B4EC6">
      <w:pPr>
        <w:ind w:firstLine="0"/>
        <w:rPr>
          <w:rFonts w:ascii="Arial" w:hAnsi="Arial" w:cs="Arial"/>
        </w:rPr>
      </w:pPr>
    </w:p>
    <w:p w:rsidR="00793B49" w:rsidRDefault="00793B49" w:rsidP="005B4EC6">
      <w:pPr>
        <w:ind w:firstLine="0"/>
        <w:rPr>
          <w:rFonts w:ascii="Arial" w:hAnsi="Arial" w:cs="Arial"/>
        </w:rPr>
      </w:pPr>
      <w:r w:rsidRPr="00793B49">
        <w:rPr>
          <w:rFonts w:ascii="Arial" w:hAnsi="Arial" w:cs="Arial"/>
          <w:u w:val="single"/>
        </w:rPr>
        <w:t>Média Social 1</w:t>
      </w:r>
      <w:r w:rsidRPr="00793B49">
        <w:rPr>
          <w:rFonts w:ascii="Arial" w:hAnsi="Arial" w:cs="Arial"/>
          <w:u w:val="single"/>
          <w:vertAlign w:val="superscript"/>
        </w:rPr>
        <w:t>er</w:t>
      </w:r>
      <w:r w:rsidRPr="00793B49">
        <w:rPr>
          <w:rFonts w:ascii="Arial" w:hAnsi="Arial" w:cs="Arial"/>
          <w:u w:val="single"/>
        </w:rPr>
        <w:t xml:space="preserve"> octobre 2024</w:t>
      </w:r>
      <w:r>
        <w:rPr>
          <w:rFonts w:ascii="Arial" w:hAnsi="Arial" w:cs="Arial"/>
        </w:rPr>
        <w:t> : La nouvelle édition de la Semaine Bleue s’ouvre avec un éclairage sur les discriminations dont sont victimes les plus vieux. Selon un sondage réalisé par le Haut Conseil de l’Age, seul un Français sur dix connaît la signification du concept d’</w:t>
      </w:r>
      <w:proofErr w:type="spellStart"/>
      <w:r>
        <w:rPr>
          <w:rFonts w:ascii="Arial" w:hAnsi="Arial" w:cs="Arial"/>
        </w:rPr>
        <w:t>âgimes</w:t>
      </w:r>
      <w:proofErr w:type="spellEnd"/>
      <w:r>
        <w:rPr>
          <w:rFonts w:ascii="Arial" w:hAnsi="Arial" w:cs="Arial"/>
        </w:rPr>
        <w:t xml:space="preserve">. Mais un quart d’entre eux admettent avoir une attitude </w:t>
      </w:r>
      <w:proofErr w:type="spellStart"/>
      <w:r>
        <w:rPr>
          <w:rFonts w:ascii="Arial" w:hAnsi="Arial" w:cs="Arial"/>
        </w:rPr>
        <w:t>âgiste</w:t>
      </w:r>
      <w:proofErr w:type="spellEnd"/>
      <w:r>
        <w:rPr>
          <w:rFonts w:ascii="Arial" w:hAnsi="Arial" w:cs="Arial"/>
        </w:rPr>
        <w:t>.</w:t>
      </w:r>
    </w:p>
    <w:p w:rsidR="00793B49" w:rsidRDefault="00793B49" w:rsidP="005B4EC6">
      <w:pPr>
        <w:ind w:firstLine="0"/>
        <w:rPr>
          <w:rFonts w:ascii="Arial" w:hAnsi="Arial" w:cs="Arial"/>
        </w:rPr>
      </w:pPr>
    </w:p>
    <w:p w:rsidR="00793B49" w:rsidRDefault="00793B49" w:rsidP="005B4EC6">
      <w:pPr>
        <w:ind w:firstLine="0"/>
        <w:rPr>
          <w:rFonts w:ascii="Arial" w:hAnsi="Arial" w:cs="Arial"/>
        </w:rPr>
      </w:pPr>
      <w:r w:rsidRPr="00793B49">
        <w:rPr>
          <w:rFonts w:ascii="Arial" w:hAnsi="Arial" w:cs="Arial"/>
          <w:u w:val="single"/>
        </w:rPr>
        <w:t>Le Média Social 30 septembre 2024</w:t>
      </w:r>
      <w:r>
        <w:rPr>
          <w:rFonts w:ascii="Arial" w:hAnsi="Arial" w:cs="Arial"/>
        </w:rPr>
        <w:t xml:space="preserve"> : Les Petits Frères des Pauvres ont rendu public leur rapport sur la pauvreté des personnes âgées. L’association constate notamment que plus d’une personne âgée pauvre sur deux ne bénéficie d’aucune aide. Le thème de ce rapport : « vivre sous le seuil de pauvreté quand on a 60 ans et plus ». Anne </w:t>
      </w:r>
      <w:proofErr w:type="spellStart"/>
      <w:r>
        <w:rPr>
          <w:rFonts w:ascii="Arial" w:hAnsi="Arial" w:cs="Arial"/>
        </w:rPr>
        <w:t>Géneau</w:t>
      </w:r>
      <w:proofErr w:type="spellEnd"/>
      <w:r>
        <w:rPr>
          <w:rFonts w:ascii="Arial" w:hAnsi="Arial" w:cs="Arial"/>
        </w:rPr>
        <w:t xml:space="preserve">, Présidente de l’association : « le nombre de vieux pauvres est estimé à 2 millions de personnes », ce qui représente 2,9% de la population. « Est-ce la raison qui les maintient dans une invisibilité qui les isole encore plus </w:t>
      </w:r>
      <w:r w:rsidR="00AA06F9">
        <w:rPr>
          <w:rFonts w:ascii="Arial" w:hAnsi="Arial" w:cs="Arial"/>
        </w:rPr>
        <w:t>ou qui a incité les Pouvoirs Publics à les oublier dans les stratégies nationales de lutte contre la pauvreté ».</w:t>
      </w:r>
    </w:p>
    <w:p w:rsidR="00D7469B" w:rsidRDefault="00D7469B" w:rsidP="005B4EC6">
      <w:pPr>
        <w:ind w:firstLine="0"/>
        <w:rPr>
          <w:rFonts w:ascii="Arial" w:hAnsi="Arial" w:cs="Arial"/>
        </w:rPr>
      </w:pPr>
    </w:p>
    <w:p w:rsidR="00D7469B" w:rsidRDefault="00D7469B" w:rsidP="005B4EC6">
      <w:pPr>
        <w:ind w:firstLine="0"/>
        <w:rPr>
          <w:rFonts w:ascii="Arial" w:hAnsi="Arial" w:cs="Arial"/>
        </w:rPr>
      </w:pPr>
      <w:r w:rsidRPr="00D7469B">
        <w:rPr>
          <w:rFonts w:ascii="Arial" w:hAnsi="Arial" w:cs="Arial"/>
          <w:u w:val="single"/>
        </w:rPr>
        <w:t>La Dépêche 3 octobre 2024</w:t>
      </w:r>
      <w:r>
        <w:rPr>
          <w:rFonts w:ascii="Arial" w:hAnsi="Arial" w:cs="Arial"/>
        </w:rPr>
        <w:t> : Le gouvernement cherche à faire des économies : il envisage de repousser la hausse des pensions de retraite prévue en janvier, en juillet 2025. Depuis 2009, en raison des différents reports, « les pensions auront perdu 2 ans et 9 mois de réévaluation » selon l’IFRAP (Fondation pour la Recherche sur les Administration</w:t>
      </w:r>
      <w:r w:rsidR="0017037E">
        <w:rPr>
          <w:rFonts w:ascii="Arial" w:hAnsi="Arial" w:cs="Arial"/>
        </w:rPr>
        <w:t>s</w:t>
      </w:r>
      <w:r>
        <w:rPr>
          <w:rFonts w:ascii="Arial" w:hAnsi="Arial" w:cs="Arial"/>
        </w:rPr>
        <w:t xml:space="preserve"> et les Politiques Publiques). Selon Yvan </w:t>
      </w:r>
      <w:proofErr w:type="spellStart"/>
      <w:r>
        <w:rPr>
          <w:rFonts w:ascii="Arial" w:hAnsi="Arial" w:cs="Arial"/>
        </w:rPr>
        <w:t>Ricordeau</w:t>
      </w:r>
      <w:proofErr w:type="spellEnd"/>
      <w:r>
        <w:rPr>
          <w:rFonts w:ascii="Arial" w:hAnsi="Arial" w:cs="Arial"/>
        </w:rPr>
        <w:t>, secrétaire général adjoint de la CFDT « il y a 2 millions et demi de retraités qui sont aujourd’hui sous le seuil de pauvreté », cette mesure « qui va toucher les retraités de plein fouet, est injuste et incompréhensible ».</w:t>
      </w:r>
    </w:p>
    <w:p w:rsidR="00D7469B" w:rsidRDefault="00D7469B" w:rsidP="005B4EC6">
      <w:pPr>
        <w:ind w:firstLine="0"/>
        <w:rPr>
          <w:rFonts w:ascii="Arial" w:hAnsi="Arial" w:cs="Arial"/>
        </w:rPr>
      </w:pPr>
    </w:p>
    <w:p w:rsidR="00D7469B" w:rsidRDefault="00163ACC" w:rsidP="005B4EC6">
      <w:pPr>
        <w:ind w:firstLine="0"/>
        <w:rPr>
          <w:rFonts w:ascii="Arial" w:hAnsi="Arial" w:cs="Arial"/>
        </w:rPr>
      </w:pPr>
      <w:r w:rsidRPr="00415B20">
        <w:rPr>
          <w:rFonts w:ascii="Arial" w:hAnsi="Arial" w:cs="Arial"/>
          <w:u w:val="single"/>
        </w:rPr>
        <w:t>Orange 3 octobre 2024</w:t>
      </w:r>
      <w:r>
        <w:rPr>
          <w:rFonts w:ascii="Arial" w:hAnsi="Arial" w:cs="Arial"/>
        </w:rPr>
        <w:t> : Selon une étude de la Direction des Statistiques, il faudrait au moins 1800 euros pour s’en sortir en tant que retraité. En moyenne, ces derniers touchent 1531€.</w:t>
      </w:r>
    </w:p>
    <w:p w:rsidR="00163ACC" w:rsidRDefault="00163ACC" w:rsidP="005B4EC6">
      <w:pPr>
        <w:ind w:firstLine="0"/>
        <w:rPr>
          <w:rFonts w:ascii="Arial" w:hAnsi="Arial" w:cs="Arial"/>
        </w:rPr>
      </w:pPr>
    </w:p>
    <w:p w:rsidR="00415B20" w:rsidRDefault="00163ACC" w:rsidP="005B4EC6">
      <w:pPr>
        <w:ind w:firstLine="0"/>
        <w:rPr>
          <w:rFonts w:ascii="Arial" w:hAnsi="Arial" w:cs="Arial"/>
        </w:rPr>
      </w:pPr>
      <w:r w:rsidRPr="00415B20">
        <w:rPr>
          <w:rFonts w:ascii="Arial" w:hAnsi="Arial" w:cs="Arial"/>
          <w:u w:val="single"/>
        </w:rPr>
        <w:t>Le Média Social 2 octobre 2024</w:t>
      </w:r>
      <w:r>
        <w:rPr>
          <w:rFonts w:ascii="Arial" w:hAnsi="Arial" w:cs="Arial"/>
        </w:rPr>
        <w:t> : Les professionnels du social et médicosocial épinglent les oublis du 1</w:t>
      </w:r>
      <w:r w:rsidRPr="00163ACC">
        <w:rPr>
          <w:rFonts w:ascii="Arial" w:hAnsi="Arial" w:cs="Arial"/>
          <w:vertAlign w:val="superscript"/>
        </w:rPr>
        <w:t>er</w:t>
      </w:r>
      <w:r>
        <w:rPr>
          <w:rFonts w:ascii="Arial" w:hAnsi="Arial" w:cs="Arial"/>
        </w:rPr>
        <w:t xml:space="preserve"> trimestre Barnier : exemple, pas un mot sur les personnes âgées. « Les acteurs privés du Grand Age expriment leur incompréhension face à l’absence des enjeux du Grand Age, dans le discours de politique générale du 1</w:t>
      </w:r>
      <w:r w:rsidRPr="00163ACC">
        <w:rPr>
          <w:rFonts w:ascii="Arial" w:hAnsi="Arial" w:cs="Arial"/>
          <w:vertAlign w:val="superscript"/>
        </w:rPr>
        <w:t>er</w:t>
      </w:r>
      <w:r>
        <w:rPr>
          <w:rFonts w:ascii="Arial" w:hAnsi="Arial" w:cs="Arial"/>
        </w:rPr>
        <w:t xml:space="preserve"> ministre », souligne Jean-Christophe </w:t>
      </w:r>
      <w:proofErr w:type="spellStart"/>
      <w:r>
        <w:rPr>
          <w:rFonts w:ascii="Arial" w:hAnsi="Arial" w:cs="Arial"/>
        </w:rPr>
        <w:t>Amanritenis</w:t>
      </w:r>
      <w:proofErr w:type="spellEnd"/>
      <w:r>
        <w:rPr>
          <w:rFonts w:ascii="Arial" w:hAnsi="Arial" w:cs="Arial"/>
        </w:rPr>
        <w:t xml:space="preserve">, Président du </w:t>
      </w:r>
      <w:proofErr w:type="spellStart"/>
      <w:r>
        <w:rPr>
          <w:rFonts w:ascii="Arial" w:hAnsi="Arial" w:cs="Arial"/>
        </w:rPr>
        <w:t>Synerpa</w:t>
      </w:r>
      <w:proofErr w:type="spellEnd"/>
      <w:r>
        <w:rPr>
          <w:rFonts w:ascii="Arial" w:hAnsi="Arial" w:cs="Arial"/>
        </w:rPr>
        <w:t xml:space="preserve"> qui regroupe établissements et services privés pour </w:t>
      </w:r>
      <w:r w:rsidR="00661A5A">
        <w:rPr>
          <w:rFonts w:ascii="Arial" w:hAnsi="Arial" w:cs="Arial"/>
        </w:rPr>
        <w:t>l</w:t>
      </w:r>
      <w:r>
        <w:rPr>
          <w:rFonts w:ascii="Arial" w:hAnsi="Arial" w:cs="Arial"/>
        </w:rPr>
        <w:t xml:space="preserve">es personnes âgées. ADPA : un sujet oublié alors que les établissements et services à domicile connaissent une crise </w:t>
      </w:r>
      <w:r w:rsidR="00415B20">
        <w:rPr>
          <w:rFonts w:ascii="Arial" w:hAnsi="Arial" w:cs="Arial"/>
        </w:rPr>
        <w:t>financière et que le projet de loi sur la programmation Grand Age – Autonomie est susceptible de faire largement consensus ».</w:t>
      </w:r>
    </w:p>
    <w:p w:rsidR="00415B20" w:rsidRDefault="00415B20" w:rsidP="005B4EC6">
      <w:pPr>
        <w:ind w:firstLine="0"/>
        <w:rPr>
          <w:rFonts w:ascii="Arial" w:hAnsi="Arial" w:cs="Arial"/>
        </w:rPr>
      </w:pPr>
    </w:p>
    <w:p w:rsidR="00415B20" w:rsidRDefault="00415B20" w:rsidP="005B4EC6">
      <w:pPr>
        <w:ind w:firstLine="0"/>
        <w:rPr>
          <w:rFonts w:ascii="Arial" w:hAnsi="Arial" w:cs="Arial"/>
        </w:rPr>
      </w:pPr>
      <w:r w:rsidRPr="00415B20">
        <w:rPr>
          <w:rFonts w:ascii="Arial" w:hAnsi="Arial" w:cs="Arial"/>
          <w:u w:val="single"/>
        </w:rPr>
        <w:t>Les Echos 3 octobre 2024</w:t>
      </w:r>
      <w:r>
        <w:rPr>
          <w:rFonts w:ascii="Arial" w:hAnsi="Arial" w:cs="Arial"/>
        </w:rPr>
        <w:t> : Un rapport parlementaire prévient que le système actuel de gestion de la dette sociale pourrait se retrouver dans une impasse, à moins de réduire rapidement les déficits de la « Sécu ».</w:t>
      </w:r>
    </w:p>
    <w:p w:rsidR="00415B20" w:rsidRDefault="00415B20" w:rsidP="005B4EC6">
      <w:pPr>
        <w:ind w:firstLine="0"/>
        <w:rPr>
          <w:rFonts w:ascii="Arial" w:hAnsi="Arial" w:cs="Arial"/>
        </w:rPr>
      </w:pPr>
    </w:p>
    <w:p w:rsidR="00415B20" w:rsidRDefault="00415B20" w:rsidP="005B4EC6">
      <w:pPr>
        <w:ind w:firstLine="0"/>
        <w:rPr>
          <w:rFonts w:ascii="Arial" w:hAnsi="Arial" w:cs="Arial"/>
        </w:rPr>
      </w:pPr>
      <w:r w:rsidRPr="00415B20">
        <w:rPr>
          <w:rFonts w:ascii="Arial" w:hAnsi="Arial" w:cs="Arial"/>
          <w:u w:val="single"/>
        </w:rPr>
        <w:t>Les Echos 2 octobre 2023</w:t>
      </w:r>
      <w:r>
        <w:rPr>
          <w:rFonts w:ascii="Arial" w:hAnsi="Arial" w:cs="Arial"/>
        </w:rPr>
        <w:t> : Le nombre de médecins en activité régulière a augmenté de 0,8% à 19</w:t>
      </w:r>
      <w:r w:rsidR="00FA19BF">
        <w:rPr>
          <w:rFonts w:ascii="Arial" w:hAnsi="Arial" w:cs="Arial"/>
        </w:rPr>
        <w:t>9089</w:t>
      </w:r>
      <w:r>
        <w:rPr>
          <w:rFonts w:ascii="Arial" w:hAnsi="Arial" w:cs="Arial"/>
        </w:rPr>
        <w:t xml:space="preserve"> praticiens </w:t>
      </w:r>
      <w:r w:rsidR="00FA19BF">
        <w:rPr>
          <w:rFonts w:ascii="Arial" w:hAnsi="Arial" w:cs="Arial"/>
        </w:rPr>
        <w:t>au</w:t>
      </w:r>
      <w:bookmarkStart w:id="0" w:name="_GoBack"/>
      <w:bookmarkEnd w:id="0"/>
      <w:r>
        <w:rPr>
          <w:rFonts w:ascii="Arial" w:hAnsi="Arial" w:cs="Arial"/>
        </w:rPr>
        <w:t xml:space="preserve"> 1</w:t>
      </w:r>
      <w:r w:rsidRPr="00415B20">
        <w:rPr>
          <w:rFonts w:ascii="Arial" w:hAnsi="Arial" w:cs="Arial"/>
          <w:vertAlign w:val="superscript"/>
        </w:rPr>
        <w:t>er</w:t>
      </w:r>
      <w:r>
        <w:rPr>
          <w:rFonts w:ascii="Arial" w:hAnsi="Arial" w:cs="Arial"/>
        </w:rPr>
        <w:t xml:space="preserve"> janvier 2024. Un « frémissement » encourageant mais insuffisant.</w:t>
      </w:r>
    </w:p>
    <w:p w:rsidR="00415B20" w:rsidRDefault="00415B20" w:rsidP="005B4EC6">
      <w:pPr>
        <w:ind w:firstLine="0"/>
        <w:rPr>
          <w:rFonts w:ascii="Arial" w:hAnsi="Arial" w:cs="Arial"/>
        </w:rPr>
      </w:pPr>
    </w:p>
    <w:p w:rsidR="00163ACC" w:rsidRDefault="00415B20" w:rsidP="005B4EC6">
      <w:pPr>
        <w:ind w:firstLine="0"/>
        <w:rPr>
          <w:rFonts w:ascii="Arial" w:hAnsi="Arial" w:cs="Arial"/>
        </w:rPr>
      </w:pPr>
      <w:r>
        <w:rPr>
          <w:rFonts w:ascii="Arial" w:hAnsi="Arial" w:cs="Arial"/>
        </w:rPr>
        <w:t>Francis De Block</w:t>
      </w:r>
      <w:r w:rsidR="00163ACC">
        <w:rPr>
          <w:rFonts w:ascii="Arial" w:hAnsi="Arial" w:cs="Arial"/>
        </w:rPr>
        <w:t xml:space="preserve"> </w:t>
      </w:r>
    </w:p>
    <w:sectPr w:rsidR="00163AC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A09" w:rsidRDefault="000D2A09" w:rsidP="007B61C9">
      <w:pPr>
        <w:spacing w:line="240" w:lineRule="auto"/>
      </w:pPr>
      <w:r>
        <w:separator/>
      </w:r>
    </w:p>
  </w:endnote>
  <w:endnote w:type="continuationSeparator" w:id="0">
    <w:p w:rsidR="000D2A09" w:rsidRDefault="000D2A09" w:rsidP="007B61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5478263"/>
      <w:docPartObj>
        <w:docPartGallery w:val="Page Numbers (Bottom of Page)"/>
        <w:docPartUnique/>
      </w:docPartObj>
    </w:sdtPr>
    <w:sdtEndPr/>
    <w:sdtContent>
      <w:p w:rsidR="007B61C9" w:rsidRDefault="007B61C9">
        <w:pPr>
          <w:pStyle w:val="Pieddepage"/>
          <w:jc w:val="right"/>
        </w:pPr>
        <w:r>
          <w:fldChar w:fldCharType="begin"/>
        </w:r>
        <w:r>
          <w:instrText>PAGE   \* MERGEFORMAT</w:instrText>
        </w:r>
        <w:r>
          <w:fldChar w:fldCharType="separate"/>
        </w:r>
        <w:r w:rsidR="00FA19BF">
          <w:rPr>
            <w:noProof/>
          </w:rPr>
          <w:t>1</w:t>
        </w:r>
        <w:r>
          <w:fldChar w:fldCharType="end"/>
        </w:r>
      </w:p>
    </w:sdtContent>
  </w:sdt>
  <w:p w:rsidR="007B61C9" w:rsidRDefault="007B61C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A09" w:rsidRDefault="000D2A09" w:rsidP="007B61C9">
      <w:pPr>
        <w:spacing w:line="240" w:lineRule="auto"/>
      </w:pPr>
      <w:r>
        <w:separator/>
      </w:r>
    </w:p>
  </w:footnote>
  <w:footnote w:type="continuationSeparator" w:id="0">
    <w:p w:rsidR="000D2A09" w:rsidRDefault="000D2A09" w:rsidP="007B61C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EC6"/>
    <w:rsid w:val="000979D0"/>
    <w:rsid w:val="000A7D34"/>
    <w:rsid w:val="000B200B"/>
    <w:rsid w:val="000D2A09"/>
    <w:rsid w:val="00110207"/>
    <w:rsid w:val="00122678"/>
    <w:rsid w:val="00125B40"/>
    <w:rsid w:val="00162F8D"/>
    <w:rsid w:val="00163ACC"/>
    <w:rsid w:val="0017037E"/>
    <w:rsid w:val="00182490"/>
    <w:rsid w:val="001A1CC3"/>
    <w:rsid w:val="001A65CF"/>
    <w:rsid w:val="001F00B4"/>
    <w:rsid w:val="001F34EF"/>
    <w:rsid w:val="001F71A5"/>
    <w:rsid w:val="001F7E30"/>
    <w:rsid w:val="00210305"/>
    <w:rsid w:val="0023178B"/>
    <w:rsid w:val="00253703"/>
    <w:rsid w:val="0027443B"/>
    <w:rsid w:val="0029024B"/>
    <w:rsid w:val="002925D4"/>
    <w:rsid w:val="002C6A62"/>
    <w:rsid w:val="002F2E3E"/>
    <w:rsid w:val="00302197"/>
    <w:rsid w:val="003215EB"/>
    <w:rsid w:val="003268A5"/>
    <w:rsid w:val="00330C64"/>
    <w:rsid w:val="003470B3"/>
    <w:rsid w:val="00355C35"/>
    <w:rsid w:val="00364D09"/>
    <w:rsid w:val="00377FFE"/>
    <w:rsid w:val="003914F8"/>
    <w:rsid w:val="003A1400"/>
    <w:rsid w:val="003A6E6E"/>
    <w:rsid w:val="003B2099"/>
    <w:rsid w:val="003C7B23"/>
    <w:rsid w:val="003E714D"/>
    <w:rsid w:val="003F4C21"/>
    <w:rsid w:val="004059A2"/>
    <w:rsid w:val="004070D7"/>
    <w:rsid w:val="00415B20"/>
    <w:rsid w:val="00453800"/>
    <w:rsid w:val="00472EFF"/>
    <w:rsid w:val="004734CB"/>
    <w:rsid w:val="00490C98"/>
    <w:rsid w:val="00491D9A"/>
    <w:rsid w:val="004A14C3"/>
    <w:rsid w:val="004B1B2B"/>
    <w:rsid w:val="004D5255"/>
    <w:rsid w:val="004F12BB"/>
    <w:rsid w:val="005127A9"/>
    <w:rsid w:val="00514DBD"/>
    <w:rsid w:val="005602E9"/>
    <w:rsid w:val="005B4EC6"/>
    <w:rsid w:val="005B5C78"/>
    <w:rsid w:val="005C4E36"/>
    <w:rsid w:val="005D4551"/>
    <w:rsid w:val="005F7C3B"/>
    <w:rsid w:val="005F7CAA"/>
    <w:rsid w:val="006035F2"/>
    <w:rsid w:val="00610BF0"/>
    <w:rsid w:val="00630D40"/>
    <w:rsid w:val="00644323"/>
    <w:rsid w:val="006536F8"/>
    <w:rsid w:val="00661A5A"/>
    <w:rsid w:val="006F574D"/>
    <w:rsid w:val="0070685F"/>
    <w:rsid w:val="00754EB6"/>
    <w:rsid w:val="0076109E"/>
    <w:rsid w:val="00780308"/>
    <w:rsid w:val="007810A2"/>
    <w:rsid w:val="00793B49"/>
    <w:rsid w:val="007B61C9"/>
    <w:rsid w:val="007C204D"/>
    <w:rsid w:val="007F0472"/>
    <w:rsid w:val="007F2F5D"/>
    <w:rsid w:val="007F6EE0"/>
    <w:rsid w:val="008007CD"/>
    <w:rsid w:val="0080492D"/>
    <w:rsid w:val="00813BF4"/>
    <w:rsid w:val="008143D5"/>
    <w:rsid w:val="00835E32"/>
    <w:rsid w:val="00865494"/>
    <w:rsid w:val="00872FE8"/>
    <w:rsid w:val="00874E27"/>
    <w:rsid w:val="008C15DE"/>
    <w:rsid w:val="008C7CB3"/>
    <w:rsid w:val="008D417C"/>
    <w:rsid w:val="008D6BBD"/>
    <w:rsid w:val="008F1FAB"/>
    <w:rsid w:val="008F392F"/>
    <w:rsid w:val="008F7E1C"/>
    <w:rsid w:val="009270B6"/>
    <w:rsid w:val="009330F6"/>
    <w:rsid w:val="00935374"/>
    <w:rsid w:val="00940879"/>
    <w:rsid w:val="00940A27"/>
    <w:rsid w:val="00946D07"/>
    <w:rsid w:val="009E3620"/>
    <w:rsid w:val="009F46C4"/>
    <w:rsid w:val="00A05384"/>
    <w:rsid w:val="00A161C7"/>
    <w:rsid w:val="00A32992"/>
    <w:rsid w:val="00A356D8"/>
    <w:rsid w:val="00A70FA7"/>
    <w:rsid w:val="00A73C8A"/>
    <w:rsid w:val="00A77FC0"/>
    <w:rsid w:val="00A96CF9"/>
    <w:rsid w:val="00AA06F9"/>
    <w:rsid w:val="00AB0DB8"/>
    <w:rsid w:val="00AC0CCC"/>
    <w:rsid w:val="00AE171D"/>
    <w:rsid w:val="00B0402D"/>
    <w:rsid w:val="00B07889"/>
    <w:rsid w:val="00B133B4"/>
    <w:rsid w:val="00B23759"/>
    <w:rsid w:val="00B4622B"/>
    <w:rsid w:val="00B636CF"/>
    <w:rsid w:val="00B73534"/>
    <w:rsid w:val="00BA08AB"/>
    <w:rsid w:val="00BB27D3"/>
    <w:rsid w:val="00BE2435"/>
    <w:rsid w:val="00BE2D46"/>
    <w:rsid w:val="00BE66D3"/>
    <w:rsid w:val="00C023A4"/>
    <w:rsid w:val="00C023FB"/>
    <w:rsid w:val="00C03F28"/>
    <w:rsid w:val="00C105B7"/>
    <w:rsid w:val="00C33801"/>
    <w:rsid w:val="00C36F35"/>
    <w:rsid w:val="00C45A5F"/>
    <w:rsid w:val="00C528B3"/>
    <w:rsid w:val="00C52DEF"/>
    <w:rsid w:val="00C62478"/>
    <w:rsid w:val="00C62FB4"/>
    <w:rsid w:val="00C6304A"/>
    <w:rsid w:val="00C63D13"/>
    <w:rsid w:val="00C65E03"/>
    <w:rsid w:val="00C66209"/>
    <w:rsid w:val="00C76448"/>
    <w:rsid w:val="00C849FB"/>
    <w:rsid w:val="00C9776D"/>
    <w:rsid w:val="00CD6045"/>
    <w:rsid w:val="00CD668C"/>
    <w:rsid w:val="00D44C1D"/>
    <w:rsid w:val="00D7366B"/>
    <w:rsid w:val="00D7469B"/>
    <w:rsid w:val="00D84AEE"/>
    <w:rsid w:val="00DC0473"/>
    <w:rsid w:val="00DC1C4A"/>
    <w:rsid w:val="00DC245A"/>
    <w:rsid w:val="00DD39F1"/>
    <w:rsid w:val="00DE0AE6"/>
    <w:rsid w:val="00DE5CD5"/>
    <w:rsid w:val="00DF0B0B"/>
    <w:rsid w:val="00E14627"/>
    <w:rsid w:val="00E417B8"/>
    <w:rsid w:val="00E5222B"/>
    <w:rsid w:val="00E56DBF"/>
    <w:rsid w:val="00E574DC"/>
    <w:rsid w:val="00E57F91"/>
    <w:rsid w:val="00E80E6F"/>
    <w:rsid w:val="00E964C0"/>
    <w:rsid w:val="00EA3142"/>
    <w:rsid w:val="00EE2401"/>
    <w:rsid w:val="00F73B0B"/>
    <w:rsid w:val="00F82211"/>
    <w:rsid w:val="00F84823"/>
    <w:rsid w:val="00FA19BF"/>
    <w:rsid w:val="00FD2AB6"/>
    <w:rsid w:val="00FD4493"/>
    <w:rsid w:val="00FF05E8"/>
    <w:rsid w:val="00FF69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34653-4FAE-4252-8CED-C9D9B453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line="22" w:lineRule="atLeast"/>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80E6F"/>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80E6F"/>
    <w:rPr>
      <w:rFonts w:ascii="Segoe UI" w:hAnsi="Segoe UI" w:cs="Segoe UI"/>
      <w:sz w:val="18"/>
      <w:szCs w:val="18"/>
    </w:rPr>
  </w:style>
  <w:style w:type="paragraph" w:styleId="En-tte">
    <w:name w:val="header"/>
    <w:basedOn w:val="Normal"/>
    <w:link w:val="En-tteCar"/>
    <w:uiPriority w:val="99"/>
    <w:unhideWhenUsed/>
    <w:rsid w:val="007B61C9"/>
    <w:pPr>
      <w:tabs>
        <w:tab w:val="center" w:pos="4536"/>
        <w:tab w:val="right" w:pos="9072"/>
      </w:tabs>
      <w:spacing w:line="240" w:lineRule="auto"/>
    </w:pPr>
  </w:style>
  <w:style w:type="character" w:customStyle="1" w:styleId="En-tteCar">
    <w:name w:val="En-tête Car"/>
    <w:basedOn w:val="Policepardfaut"/>
    <w:link w:val="En-tte"/>
    <w:uiPriority w:val="99"/>
    <w:rsid w:val="007B61C9"/>
  </w:style>
  <w:style w:type="paragraph" w:styleId="Pieddepage">
    <w:name w:val="footer"/>
    <w:basedOn w:val="Normal"/>
    <w:link w:val="PieddepageCar"/>
    <w:uiPriority w:val="99"/>
    <w:unhideWhenUsed/>
    <w:rsid w:val="007B61C9"/>
    <w:pPr>
      <w:tabs>
        <w:tab w:val="center" w:pos="4536"/>
        <w:tab w:val="right" w:pos="9072"/>
      </w:tabs>
      <w:spacing w:line="240" w:lineRule="auto"/>
    </w:pPr>
  </w:style>
  <w:style w:type="character" w:customStyle="1" w:styleId="PieddepageCar">
    <w:name w:val="Pied de page Car"/>
    <w:basedOn w:val="Policepardfaut"/>
    <w:link w:val="Pieddepage"/>
    <w:uiPriority w:val="99"/>
    <w:rsid w:val="007B61C9"/>
  </w:style>
  <w:style w:type="character" w:styleId="Marquedecommentaire">
    <w:name w:val="annotation reference"/>
    <w:basedOn w:val="Policepardfaut"/>
    <w:uiPriority w:val="99"/>
    <w:semiHidden/>
    <w:unhideWhenUsed/>
    <w:rsid w:val="0023178B"/>
    <w:rPr>
      <w:sz w:val="16"/>
      <w:szCs w:val="16"/>
    </w:rPr>
  </w:style>
  <w:style w:type="paragraph" w:styleId="Commentaire">
    <w:name w:val="annotation text"/>
    <w:basedOn w:val="Normal"/>
    <w:link w:val="CommentaireCar"/>
    <w:uiPriority w:val="99"/>
    <w:semiHidden/>
    <w:unhideWhenUsed/>
    <w:rsid w:val="0023178B"/>
    <w:pPr>
      <w:spacing w:line="240" w:lineRule="auto"/>
    </w:pPr>
    <w:rPr>
      <w:sz w:val="20"/>
      <w:szCs w:val="20"/>
    </w:rPr>
  </w:style>
  <w:style w:type="character" w:customStyle="1" w:styleId="CommentaireCar">
    <w:name w:val="Commentaire Car"/>
    <w:basedOn w:val="Policepardfaut"/>
    <w:link w:val="Commentaire"/>
    <w:uiPriority w:val="99"/>
    <w:semiHidden/>
    <w:rsid w:val="0023178B"/>
    <w:rPr>
      <w:sz w:val="20"/>
      <w:szCs w:val="20"/>
    </w:rPr>
  </w:style>
  <w:style w:type="paragraph" w:styleId="Objetducommentaire">
    <w:name w:val="annotation subject"/>
    <w:basedOn w:val="Commentaire"/>
    <w:next w:val="Commentaire"/>
    <w:link w:val="ObjetducommentaireCar"/>
    <w:uiPriority w:val="99"/>
    <w:semiHidden/>
    <w:unhideWhenUsed/>
    <w:rsid w:val="0023178B"/>
    <w:rPr>
      <w:b/>
      <w:bCs/>
    </w:rPr>
  </w:style>
  <w:style w:type="character" w:customStyle="1" w:styleId="ObjetducommentaireCar">
    <w:name w:val="Objet du commentaire Car"/>
    <w:basedOn w:val="CommentaireCar"/>
    <w:link w:val="Objetducommentaire"/>
    <w:uiPriority w:val="99"/>
    <w:semiHidden/>
    <w:rsid w:val="002317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6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981E0-FA67-4FBD-AA20-BA2223BED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1</Pages>
  <Words>549</Words>
  <Characters>3025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114</cp:revision>
  <cp:lastPrinted>2024-10-01T07:22:00Z</cp:lastPrinted>
  <dcterms:created xsi:type="dcterms:W3CDTF">2023-01-08T14:47:00Z</dcterms:created>
  <dcterms:modified xsi:type="dcterms:W3CDTF">2024-10-03T16:26:00Z</dcterms:modified>
</cp:coreProperties>
</file>